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3C" w:rsidRDefault="00CF5F3C" w:rsidP="00CF5F3C">
      <w:pPr>
        <w:pStyle w:val="2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УТВЕРЖДЕНО</w:t>
      </w:r>
      <w:r>
        <w:rPr>
          <w:rFonts w:ascii="Arial" w:hAnsi="Arial" w:cs="Arial"/>
          <w:color w:val="444444"/>
          <w:sz w:val="21"/>
          <w:szCs w:val="21"/>
        </w:rPr>
        <w:br/>
        <w:t>постановлением Губернатора</w:t>
      </w:r>
      <w:r>
        <w:rPr>
          <w:rFonts w:ascii="Arial" w:hAnsi="Arial" w:cs="Arial"/>
          <w:color w:val="444444"/>
          <w:sz w:val="21"/>
          <w:szCs w:val="21"/>
        </w:rPr>
        <w:br/>
        <w:t>Московской области</w:t>
      </w:r>
      <w:r>
        <w:rPr>
          <w:rFonts w:ascii="Arial" w:hAnsi="Arial" w:cs="Arial"/>
          <w:color w:val="444444"/>
          <w:sz w:val="21"/>
          <w:szCs w:val="21"/>
        </w:rPr>
        <w:br/>
        <w:t>от 17 августа 2015 года N 352-ПГ</w:t>
      </w:r>
    </w:p>
    <w:p w:rsidR="00CF5F3C" w:rsidRDefault="00CF5F3C" w:rsidP="00CF5F3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br/>
        <w:t>Положение о премии Губернатора Московской области "Лучший по профессии" в сфере образования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(с изменениями на 7 мая 2020 года)</w:t>
      </w:r>
    </w:p>
    <w:p w:rsidR="00CF5F3C" w:rsidRPr="00CF5F3C" w:rsidRDefault="00CF5F3C" w:rsidP="00CF5F3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CF5F3C" w:rsidRDefault="00CF5F3C" w:rsidP="00CF5F3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I. Общие положения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Настоящее Положение определяет условия и порядок присуждения премии Губернатора Московской области "Лучший по профессии" в сфере образования (далее - премия), формирования и деятельности Региональной конкурсной комиссии по проведению конкурсного отбора претендентов на присуждение премии (далее - конкурсный отбор).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Премия присуждается работникам государственных образовательных организаций Московской области, автономных некоммерческих образовательных организаций, в состав учредителей которых входит Московская область (далее - государственные образовательные организации), муниципальных образовательных организаций в Московской области, автономных некоммерческих образовательных организаций, в состав учредителей которых входят муниципальные образования Московской области (далее - муниципальные образовательные организации, совместно именуемые "образовательные организации").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(Пункт в редакции, введенной в действие с 8 мая 2020 года </w:t>
      </w:r>
      <w:hyperlink r:id="rId4" w:anchor="65A0IQ" w:history="1">
        <w:r>
          <w:rPr>
            <w:rStyle w:val="a3"/>
            <w:rFonts w:ascii="Arial" w:eastAsiaTheme="majorEastAsia" w:hAnsi="Arial" w:cs="Arial"/>
            <w:color w:val="3451A0"/>
            <w:sz w:val="21"/>
            <w:szCs w:val="21"/>
          </w:rPr>
          <w:t>постановлением Губернатора Московской области от 7 мая 2020 года N 225-ПГ</w:t>
        </w:r>
      </w:hyperlink>
      <w:r>
        <w:rPr>
          <w:rFonts w:ascii="Arial" w:hAnsi="Arial" w:cs="Arial"/>
          <w:color w:val="444444"/>
          <w:sz w:val="21"/>
          <w:szCs w:val="21"/>
        </w:rPr>
        <w:t>. - См. </w:t>
      </w:r>
      <w:hyperlink r:id="rId5" w:anchor="7DA0K6" w:history="1">
        <w:r>
          <w:rPr>
            <w:rStyle w:val="a3"/>
            <w:rFonts w:ascii="Arial" w:eastAsiaTheme="majorEastAsia" w:hAnsi="Arial" w:cs="Arial"/>
            <w:color w:val="3451A0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444444"/>
          <w:sz w:val="21"/>
          <w:szCs w:val="21"/>
        </w:rPr>
        <w:t>)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Присуждение премии осуществляется на конкурсной основе.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Целью конкурсного отбора является повышение престижа педагогической профессии в Московской области.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Задачами конкурсного отбора являются выявление и поощрение лучших профессионалов в сфере образования Московской области.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Конкурсный отбор проводится на следующих принципах: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соревновательность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>;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объективность, открытость и прозрачность оценок;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широкий характер профессионального и общественного обсуждения;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государственно-общественный характер экспертизы и принятия решений.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7. Конкурсный отбор проводится по следующим двадцати номинациям, в каждой из которых определяется один лауреат премии:</w:t>
      </w:r>
    </w:p>
    <w:p w:rsidR="00CF5F3C" w:rsidRDefault="00CF5F3C" w:rsidP="00CF5F3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119"/>
        <w:gridCol w:w="5527"/>
      </w:tblGrid>
      <w:tr w:rsidR="00CF5F3C" w:rsidRPr="00CF5F3C" w:rsidTr="00CF5F3C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sz w:val="2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sz w:val="2"/>
                <w:szCs w:val="21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Arial" w:eastAsia="Times New Roman" w:hAnsi="Arial" w:cs="Arial"/>
                <w:color w:val="444444"/>
                <w:sz w:val="2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/</w:t>
            </w:r>
            <w:proofErr w:type="spellStart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Участники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дошкольной образовательной организации в номинации "Дебют"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заведующие, заместители заведующих дошкольными образовательными организациями, проработавшие от 1 года до 3 лет и показавшие значительные достижения в развитии образовательной организации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дошкольной образовательной организации в номинации "Преданность профессии"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заведующие, заместители заведующих дошкольными образовательными организациями, проработавшие от 10 и более лет и показавшие значительные достижения в развитии образовательной организации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дошкольной образовательной организации в номинации "Лучшая развивающая среда"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заведующие, заместители заведующих дошкольных образовательных организаций, реализующие проекты по развитию, сохранению и укреплению здоровья детей, внедрению здоровьесберегающих технологий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дошкольной образовательной организации в номинации "Лучшая инновационная практика"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заведующие, заместители заведующих дошкольных образовательных организаций, реализующие инновационные образовательные проекты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общеобразовательной организации в номинации "Дебют"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директора, заместители директоров общеобразовательных организаций, проработавшие от 1 года до 3 лет и показавшие значительные достижения в развитии образовательной организации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общеобразовательной организации в номинации "Умная школа"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директора, заместители директоров общеобразовательных организаций, достигших высоких результатов в развитии олимпиадного движения в Московской области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общеобразовательной организации в номинации "Цифровая школа"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директора, заместители директоров общеобразовательных организаций, реализующие инновационные образовательные проекты по внедрению информационно-коммуникационных технологий в образовательный процесс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общеобразовательной организации в номинации "Особые дети"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директора, заместители директоров общеобразовательных организаций реализующие инновационные образовательные проекты по повышению качества освоения детьми с ОВЗ трудовых навыков, в том числе по участию в национальном Чемпионате по профессиональному мастерству среди инвалидов и лиц с ограниченными возможностями здоровья "</w:t>
            </w:r>
            <w:proofErr w:type="spellStart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Абилимпикс</w:t>
            </w:r>
            <w:proofErr w:type="spellEnd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"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общеобразовательной организации в номинации "Сельская школа"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директора, заместители директоров общеобразовательных организаций, расположенных в сельских населенных пунктах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общеобразовательной организации в номинации "Школа, устремленная в будущее"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директора, заместители директоров общеобразовательных организаций по учебной деятельности, реализующие инновационные образовательные проекты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общеобразовательной организации в номинации "Билет в будущее"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директора, заместители директоров общеобразовательных организаций, реализующие инновационные образовательные проекты и дополнительные общеобразовательные программы по формированию профессионального самоопределения, освоению школьниками трудовых навыков, в том числе по участию в движении </w:t>
            </w:r>
            <w:proofErr w:type="spellStart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WorldSkills</w:t>
            </w:r>
            <w:proofErr w:type="spellEnd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 региональном чемпионате </w:t>
            </w:r>
            <w:proofErr w:type="spellStart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JuniorSkills</w:t>
            </w:r>
            <w:proofErr w:type="spellEnd"/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общеобразовательной организации в номинации "Школа-территория здоровья"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директора, заместители директоров общеобразовательных организаций, реализующие инновационные образовательные проекты по развитию, сохранению и укреплению здоровья обучающихся, по реализации программ подготовки к сдаче норм ГТО, по внедрению здоровьесберегающих технологий, включая организацию здорового питания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общеобразовательной организации в номинации "Воспитание лидеров"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директора, заместители директоров общеобразовательных организаций, реализующие инновационные образовательные проекты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реализация проектов по развитию добровольчества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образовательной организации в номинации "Социальное партнерство"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директора, заместители директоров, руководители структурных подразделений, реализующие программы сотрудничества школа - ВУЗ (СПО), школа - бизнес по организации совместных уроков, проектов, исследований со школьниками, реализация проектов по развитию наставничества всех уровней образования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образовательной организации в номинации "Молодые профессионалы"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директора, заместители директоров, руководители структурных подразделений, реализующие инновационные образовательные проекты по вовлечению обучающихся в движение </w:t>
            </w:r>
            <w:proofErr w:type="spellStart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WorldSkills</w:t>
            </w:r>
            <w:proofErr w:type="spellEnd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 региональный чемпионат </w:t>
            </w:r>
            <w:proofErr w:type="spellStart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JuniorSkills</w:t>
            </w:r>
            <w:proofErr w:type="spellEnd"/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образовательной организации в номинации "Бизнес-партнерство"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директора, заместители директоров, руководители структурных подразделений образовательных организаций, реализующие инновационные образовательные проекты по развитию партнерства и взаимодействия с работодателями, социальными институтами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профессиональной образовательной организации в номинации "Цифровой колледж"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директора, заместители директоров, руководители структурных подразделений профессиональных образовательных организаций, реализующие инновационные образовательные проекты по внедрению информационно-коммуникационных технологий в образовательный процесс (в том числе руководители обособленных структурных подразделений, реализующие образовательные программы среднего профессионального образования в составе образовательных организаций высшего образования)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образовательной организации в номинации "Лучшая практика электронного обучения"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директора, заместители директоров, руководители структурных подразделений образовательных организаций, ответственные за реализацию инновационных образовательных проектов по организации работы с обучающимися "группы риска" и по профилактике негативных явлений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руководитель образовательной организации в номинации "Лучшая практика инклюзивного образования"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директора, заместители директоров, руководители структурных подразделений образовательных организаций, реализующие инновационные образовательные проекты по обучению обучающихся с ОВЗ профессиональным навыкам, в том числе по участию в национальном Чемпионате по профессиональному мастерству среди инвалидов и лиц с ограниченными возможностями здоровья "</w:t>
            </w:r>
            <w:proofErr w:type="spellStart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Абилимпикс</w:t>
            </w:r>
            <w:proofErr w:type="spellEnd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"</w:t>
            </w:r>
          </w:p>
        </w:tc>
      </w:tr>
      <w:tr w:rsidR="00CF5F3C" w:rsidRPr="00CF5F3C" w:rsidTr="00CF5F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Лучший работник образовательной организации для детей-сирот и детей, оставшихся без попечения родителей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директора, заместители директоров, руководители служб по </w:t>
            </w:r>
            <w:proofErr w:type="spellStart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постинтернатному</w:t>
            </w:r>
            <w:proofErr w:type="spellEnd"/>
            <w:r w:rsidRPr="00CF5F3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сопровождению выпускников, по сопровождению замещающих семей, по работе с семьей и детьми образовательных организаций для детей-сирот и детей, оставшихся без попечения родителей</w:t>
            </w:r>
          </w:p>
        </w:tc>
      </w:tr>
    </w:tbl>
    <w:p w:rsidR="00CF5F3C" w:rsidRDefault="00CF5F3C" w:rsidP="00CF5F3C">
      <w:pPr>
        <w:pStyle w:val="3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(Пункт в редакции, введенной в действие с 8 мая 2020 года </w:t>
      </w:r>
      <w:hyperlink r:id="rId6" w:anchor="65C0IR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постановлением Губернатора Московской области от 7 мая 2020 года N 225-ПГ</w:t>
        </w:r>
      </w:hyperlink>
      <w:r>
        <w:rPr>
          <w:rFonts w:ascii="Arial" w:hAnsi="Arial" w:cs="Arial"/>
          <w:color w:val="444444"/>
          <w:sz w:val="21"/>
          <w:szCs w:val="21"/>
        </w:rPr>
        <w:t>. - См. </w:t>
      </w:r>
      <w:hyperlink r:id="rId7" w:anchor="7DK0KB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444444"/>
          <w:sz w:val="21"/>
          <w:szCs w:val="21"/>
        </w:rPr>
        <w:t>)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8. Участниками конкурсного отбора являются руководители, заместители руководителей, педагогические работники образовательных организаций: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(Абзац в редакции, введенной в действие с 8 мая 2020 года </w:t>
      </w:r>
      <w:hyperlink r:id="rId8" w:anchor="65E0IS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постановлением Губернатора Московской области от 7 мая 2020 года N 225-ПГ</w:t>
        </w:r>
      </w:hyperlink>
      <w:r>
        <w:rPr>
          <w:rFonts w:ascii="Arial" w:hAnsi="Arial" w:cs="Arial"/>
          <w:color w:val="444444"/>
          <w:sz w:val="21"/>
          <w:szCs w:val="21"/>
        </w:rPr>
        <w:t>. - См. </w:t>
      </w:r>
      <w:hyperlink r:id="rId9" w:anchor="7DM0KC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444444"/>
          <w:sz w:val="21"/>
          <w:szCs w:val="21"/>
        </w:rPr>
        <w:t>)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для которых работа в образовательной организации по заявленной должности является основным местом работы;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не являющиеся победителями профессиональных конкурсов, проведенных в текущем году, предусматривающих выплату денежного вознаграждения за счет средств бюджета Московской области.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Педагогические работники должны иметь учебную нагрузку не менее одной ставки, за исключением педагогических работников малокомплектных общеобразовательных организаций и педагогов-библиотекарей.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9. Победителям конкурсного отбора присуждаются премии Губернатора Московской области, которые предоставляются в соответствии с подпунктом 3.2 пункта 3 раздела 12.5 "Перечень мероприятий" государственной программы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области", утвержденной </w:t>
      </w:r>
      <w:hyperlink r:id="rId10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постановлением Правительства Московской области от 25.10.2016 N 796/39 "Об утверждении государственной программы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области".</w:t>
        </w:r>
      </w:hyperlink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(Пункт в редакции, введенной в действие </w:t>
      </w:r>
      <w:hyperlink r:id="rId11" w:anchor="65C0IR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постановлением Губернатора Московской области от 14 июня 2018 года N 261-ПГ</w:t>
        </w:r>
      </w:hyperlink>
      <w:r>
        <w:rPr>
          <w:rFonts w:ascii="Arial" w:hAnsi="Arial" w:cs="Arial"/>
          <w:color w:val="444444"/>
          <w:sz w:val="21"/>
          <w:szCs w:val="21"/>
        </w:rPr>
        <w:t>. - См. </w:t>
      </w:r>
      <w:hyperlink r:id="rId12" w:anchor="7DO0KD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444444"/>
          <w:sz w:val="21"/>
          <w:szCs w:val="21"/>
        </w:rPr>
        <w:t>)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10. Повторное присуждение премии одному и тому же лицу в течение 5 лет со дня ее присуждения не допускается.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11. Организатором конкурсного отбора является Министерство образования Московской области (далее - Министерство).</w:t>
      </w:r>
    </w:p>
    <w:p w:rsidR="00CF5F3C" w:rsidRDefault="00CF5F3C" w:rsidP="00CF5F3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CF5F3C" w:rsidRDefault="00CF5F3C" w:rsidP="00CF5F3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II. Региональная конкурсная комиссия по присуждению премии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12. В целях организации, проведения и подведения итогов конкурсного отбора Министерством формируется Региональная конкурсная комиссия по проведению конкурсного отбора претендентов на присуждение премии (далее - РКК).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13. РКК создается на срок проведения конкурсного отбора.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14. В своей деятельности РКК руководствуется федеральным законодательством, законодательством Московской области, нормативными правовыми актами Министерства, а также настоящим Положением.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15. Члены РКК осуществляют свою работу на общественных началах.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16. РКК состоит из Главного экспертного совета (далее - ГЭС РКК), экспертных советов (далее - ЭС РКК), создаваемых по числу номинаций конкурсного отбора, и Региональной организационной группы (далее - РОГ РКК).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Общее число членов ГЭС РКК и каждого ЭС РКК должно составлять не менее 5 человек.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(Абзац в редакции, введенной в действие </w:t>
      </w:r>
      <w:hyperlink r:id="rId13" w:anchor="6580IP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постановлением Губернатора Московской области от 31 марта 2016 года N 114-ПГ</w:t>
        </w:r>
      </w:hyperlink>
      <w:r>
        <w:rPr>
          <w:rFonts w:ascii="Arial" w:hAnsi="Arial" w:cs="Arial"/>
          <w:color w:val="444444"/>
          <w:sz w:val="21"/>
          <w:szCs w:val="21"/>
        </w:rPr>
        <w:t>. - См. </w:t>
      </w:r>
      <w:hyperlink r:id="rId14" w:anchor="7DO0KC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444444"/>
          <w:sz w:val="21"/>
          <w:szCs w:val="21"/>
        </w:rPr>
        <w:t>)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17. Положение о РКК, персональный состав и порядок ее работы утверждается Министерством.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18. Решение о присуждении премии принимается Губернатором Московской области на основании выписки из протокола заседания ГЭС РКК.</w:t>
      </w:r>
    </w:p>
    <w:p w:rsidR="00CF5F3C" w:rsidRDefault="00CF5F3C" w:rsidP="00CF5F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(Пункт в редакции, введенной в действие </w:t>
      </w:r>
      <w:hyperlink r:id="rId15" w:anchor="65A0IQ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постановлением Губернатора Московской области от 31 марта 2016 года N 114-ПГ</w:t>
        </w:r>
      </w:hyperlink>
      <w:r>
        <w:rPr>
          <w:rFonts w:ascii="Arial" w:hAnsi="Arial" w:cs="Arial"/>
          <w:color w:val="444444"/>
          <w:sz w:val="21"/>
          <w:szCs w:val="21"/>
        </w:rPr>
        <w:t xml:space="preserve">. </w:t>
      </w:r>
    </w:p>
    <w:p w:rsidR="00CF5F3C" w:rsidRDefault="00CF5F3C" w:rsidP="00CF5F3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CF5F3C" w:rsidRDefault="00CF5F3C" w:rsidP="00CF5F3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III. Критерии конкурсного отбора</w:t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19. Конкурсный отбор на всех этапах проводится на основании следующих критериев отбора, включающих имеющиеся в образовательной организации данные (сведения, материалы):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для педагогических работников образовательных организаций: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достижения в профессиональной деятельности, получившие общественное призвание (документальное подтверждение в благодарственных письмах, сертификатах участника, в выписках из протоколов методических объединений, профессиональных ассоциаций, в печатных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интернет-публикациях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в материалах средств массовой информации);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достижения в инновационной деятельности, способствующие развитию системы образования в Московской области;</w:t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(Абзац в редакции, введенной в действие </w:t>
      </w:r>
      <w:hyperlink r:id="rId16" w:anchor="65C0IR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постановлением Губернатора Московской области от 31 марта 2016 года N 114-ПГ</w:t>
        </w:r>
      </w:hyperlink>
      <w:r>
        <w:rPr>
          <w:rFonts w:ascii="Arial" w:hAnsi="Arial" w:cs="Arial"/>
          <w:color w:val="444444"/>
          <w:sz w:val="21"/>
          <w:szCs w:val="21"/>
        </w:rPr>
        <w:t>. - См. </w:t>
      </w:r>
      <w:hyperlink r:id="rId17" w:anchor="7DI0K8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444444"/>
          <w:sz w:val="21"/>
          <w:szCs w:val="21"/>
        </w:rPr>
        <w:t>)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работа в профессиональных объединениях и ассоциациях педагогов, по распространению своего опыта;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качество работы по профессиональному саморазвитию, включая повышение квалификации;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профессиональные награды и поощрения;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для руководителей образовательных организаций: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достижения и результаты работы образовательной организации, в том числе достижения руководящего работника, получившие общественное призвание (документальное подтверждение в благодарственных письмах, сертификатах участника, в выписках из протоколов методических объединений, профессиональных ассоциаций, в печатных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интернет-публикациях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в материалах средств массовой информации);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работа по развитию образовательной организации (реализация инновационных образовательных проектов в образовательной организации), создание лучших практик в системе образования Московской области;</w:t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(Абзац в редакции, введенной в действие </w:t>
      </w:r>
      <w:hyperlink r:id="rId18" w:anchor="65C0IR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постановлением Губернатора Московской области от 31 марта 2016 года N 114-ПГ</w:t>
        </w:r>
      </w:hyperlink>
      <w:r>
        <w:rPr>
          <w:rFonts w:ascii="Arial" w:hAnsi="Arial" w:cs="Arial"/>
          <w:color w:val="444444"/>
          <w:sz w:val="21"/>
          <w:szCs w:val="21"/>
        </w:rPr>
        <w:t>. - См. </w:t>
      </w:r>
      <w:hyperlink r:id="rId19" w:anchor="7DK0K9" w:history="1">
        <w:r>
          <w:rPr>
            <w:rStyle w:val="a3"/>
            <w:rFonts w:ascii="Arial" w:hAnsi="Arial" w:cs="Arial"/>
            <w:color w:val="3451A0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444444"/>
          <w:sz w:val="21"/>
          <w:szCs w:val="21"/>
        </w:rPr>
        <w:t>)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работа в профессиональных объединениях и ассоциациях;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качество работы по профессиональному саморазвитию, включая повышение квалификации;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CF5F3C" w:rsidRDefault="00CF5F3C" w:rsidP="00CF5F3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профессиональные награды и поощрения.</w:t>
      </w:r>
    </w:p>
    <w:p w:rsidR="00CF5F3C" w:rsidRDefault="00CF5F3C" w:rsidP="00CF5F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CF5F3C" w:rsidRPr="00CF5F3C" w:rsidRDefault="00CF5F3C" w:rsidP="00CF5F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IV. Этапы проведения конкурсного отбора</w:t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20. Конкурсный отбор проходит в три этапа: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 этап (в образовательной организации): выдвижение от образовательной организации претендентов на присуждение премии по одной из соответствующих номинаций (далее - претендент);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 этап (муниципальный (за исключением государственных образовательных организаций): рассмотрение муниципальной конкурсной комиссией документации претендентов, представленной муниципальными образовательными организациями, и выдвижение претендентов в РОГ РКК от муниципального образования Московской области;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III этап (региональный): рассмотрение РКК документации претендентов, представленной государственными образовательными организациями и муниципальными образованиями Московской области, и определение победителей конкурсного отбора по каждой номинации.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21. В целях организации и проведения конкурсного отбора на II этапе органом местного самоуправления муниципального образования Московской области, осуществляющим управление в сфере образования (далее - орган местного самоуправления), создается муниципальная конкурсная комиссия (далее - МКК), в рамках которой формируются предметные подкомиссии по всем номинациям.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22. Сроки проведения конкурсного отбора устанавливаются ежегодно на основании приказа министра образования Московской области.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Pr="00CF5F3C" w:rsidRDefault="00CF5F3C" w:rsidP="00CF5F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V. Порядок организации и проведения конкурсного отбора</w:t>
      </w: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23. Выдвижение претендентов на присуждение премии по номинациям, указанным в пункте 7 настоящего Положения, при наличии их письменного согласия на участие в конкурсном отборе, осуществляется: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коллективами образовательных организаций по месту работы;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ассоциациями педагогов Московской области;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самовыдвижением.</w:t>
      </w: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(Абзац дополнительно включен с 28 мая 2019 года </w:t>
      </w:r>
      <w:hyperlink r:id="rId20" w:anchor="65E0IS" w:history="1">
        <w:r w:rsidRPr="00CF5F3C">
          <w:rPr>
            <w:rFonts w:ascii="Arial" w:eastAsia="Times New Roman" w:hAnsi="Arial" w:cs="Arial"/>
            <w:color w:val="3451A0"/>
            <w:sz w:val="21"/>
            <w:u w:val="single"/>
            <w:lang w:eastAsia="ru-RU"/>
          </w:rPr>
          <w:t>постановлением Губернатора Московской области от 24 мая 2019 года N 241-ПГ</w:t>
        </w:r>
      </w:hyperlink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24. В период проведения I этапа коллегиальный орган управления образовательной организацией рассматривает все выдвинутые кандидатуры претендентов и принимает решение о выдвижении победителей I этапа конкурсного отбора по номинациям на следующий этап.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Решение о выдвижении одного победителя I этапа конкурсного отбора по номинации на следующий этап принимается с учетом мнения методических и иных профессиональных объединений педагогических работников, актива обучающихся (воспитанников) и их родителей, ассоциаций педагогов Московской области.</w:t>
      </w:r>
    </w:p>
    <w:p w:rsid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(Пункт в редакции, введенной в действие с 28 мая 2019 года </w:t>
      </w:r>
      <w:hyperlink r:id="rId21" w:anchor="7D60K4" w:history="1">
        <w:r w:rsidRPr="00CF5F3C">
          <w:rPr>
            <w:rFonts w:ascii="Arial" w:eastAsia="Times New Roman" w:hAnsi="Arial" w:cs="Arial"/>
            <w:color w:val="3451A0"/>
            <w:sz w:val="21"/>
            <w:u w:val="single"/>
            <w:lang w:eastAsia="ru-RU"/>
          </w:rPr>
          <w:t>постановлением Губернатора Московской области от 24 мая 2019 года N 241-ПГ</w:t>
        </w:r>
      </w:hyperlink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</w:p>
    <w:p w:rsid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25. При наличии технических возможностей в образовательной организации проводятся процедуры опросов и </w:t>
      </w:r>
      <w:proofErr w:type="spellStart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интернет-голосования</w:t>
      </w:r>
      <w:proofErr w:type="spellEnd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претендентов.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26. При отсутствии претендентов, соответствующих критериям, установленным разделом III настоящего Положения, коллегиальный орган управления образовательной организацией вправе воздержаться от их выдвижения.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27. По итогам I этапа конкурсного отбора руководитель муниципальной образовательной организации передает в МКК следующие документы: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письмо-ходатайство с приложением решения о выдвижении претендентов на присуждение премии по номинациям с краткой мотивировкой (дается список номинаций и выдвигаемых претендентов на присуждение премии) или об отказе от выдвижения претендентов на присуждение премии;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справки-представления на каждого из претендентов с обоснованием, опирающимся на указанные в разделе III настоящего Положения критерии (при этом выставление и обоснование баллов, другие количественные характеристики не являются обязательными), по установленной форме, согласно </w:t>
      </w:r>
      <w:hyperlink r:id="rId22" w:anchor="7E00KC" w:history="1">
        <w:r w:rsidRPr="00CF5F3C">
          <w:rPr>
            <w:rFonts w:ascii="Arial" w:eastAsia="Times New Roman" w:hAnsi="Arial" w:cs="Arial"/>
            <w:color w:val="3451A0"/>
            <w:sz w:val="21"/>
            <w:u w:val="single"/>
            <w:lang w:eastAsia="ru-RU"/>
          </w:rPr>
          <w:t>приложению к настоящему Положению</w:t>
        </w:r>
      </w:hyperlink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28. По итогам I этапа конкурсного отбора руководитель государственной образовательной организации передает в РОГ РКК следующие документы: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письмо-ходатайство, в котором отражается решение коллегиального органа управления образовательной организацией о выдвижении претендентов на присуждение премии;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справки-представления на каждого из претендентов от государственной образовательной организации (на бумажном и электронном (CD-, DVD-диске) носителях, название файла - фамилия претендента, тип файла - </w:t>
      </w:r>
      <w:proofErr w:type="spellStart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pdf</w:t>
      </w:r>
      <w:proofErr w:type="spellEnd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по установленной форме, согласно </w:t>
      </w:r>
      <w:hyperlink r:id="rId23" w:anchor="7E00KC" w:history="1">
        <w:r w:rsidRPr="00CF5F3C">
          <w:rPr>
            <w:rFonts w:ascii="Arial" w:eastAsia="Times New Roman" w:hAnsi="Arial" w:cs="Arial"/>
            <w:color w:val="3451A0"/>
            <w:sz w:val="21"/>
            <w:u w:val="single"/>
            <w:lang w:eastAsia="ru-RU"/>
          </w:rPr>
          <w:t>приложению к настоящему Положению</w:t>
        </w:r>
      </w:hyperlink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видеоролики претендентов от государственной образовательной организации, отражающие их достижения по критериям конкурсного отбора, в электронном виде на CD-, DVD-диске (в отдельных папках с названием номинаций и указанием действующей ссылки на размещение видеоролика в сети Интернет на ресурсе http://www.youtube.com);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сведения о претендентах по итогам конкурсного отбора в государственных образовательных организациях: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копия документа, удостоверяющего личность гражданина (паспорт или иной документ, признаваемый в соответствии с федеральным законодательством документом, удостоверяющим личность гражданина);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копия страхового свидетельства обязательного пенсионного страхования;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копия свидетельства о постановке на учет в налоговом органе физического лица (ИНН);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согласие на обработку персональных данных (форма согласия размещается на сайте конкурсного отбора http://www.momos.ru);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личная фотография (цветная) размером 3x4 на электронном (CD-, DVD-диске) и бумажном (2 экземпляра) носителях.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29. Указанные в пунктах 27 и 28 настоящего Положения письма-ходатайства скрепляются подписью руководителя образовательной организации и печатью образовательной организации; справки-представления скрепляются подписями руководителя и председателя коллегиального органа управления образовательной организацией и печатью образовательной организации.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30. Претенденты готовят видеоролики продолжительностью демонстрации не более 3 минут, отражающие достижения по установленным разделом III настоящего Положения критериям конкурсного отбора.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31. Претенденты на присуждение премии размещают их самостоятельно в сети Интернет на ресурсе http://www.youtube.com/ (с разрешением не менее 640x480 и с ограничением возможности комментариев), заполняют информационную анкету на сайте конкурсного 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отбора (http://www.momos.ru) с указанием действующей ссылки.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 размещением и достоверностью информации, представленной в видеоролике претендента на присуждение премии из числа работников муниципальных образовательных организаций, осуществляется органом местного самоуправления, а в отношении претендентов на присуждение премии из числа работников государственных образовательных организаций - руководителями государственных образовательных организаций.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32. В период II этапа МКК осуществляет анализ поступивших от муниципальных образовательных организаций документов претендентов, при необходимости запрашивает дополнительные сведения, определяет победителей II этапа конкурсного отбора по каждой номинации и коллегиально принимает решение о выдвижении претендентов на III этап.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наличии технических возможностей проводятся процедуры опросов и </w:t>
      </w:r>
      <w:proofErr w:type="spellStart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интернет-голосования</w:t>
      </w:r>
      <w:proofErr w:type="spellEnd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претендентов на присуждение премии.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33. Основаниями для проведения конкурсного отбора на II этапе являются поступившие в МКК документы, указанные в пункте 27 настоящего Положения.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34. После принятия решения МКК составляет на всех победителей II этапа справки-представления по установленной настоящим Положением форме с учетом содержания справок-представлений от муниципальных образовательных организаций и заключения МКК по выдвижению претендентов, как победителей конкурсного отбора на II этапе, и список претендентов для представления на III этап.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35. После подготовки списка претендентов для представления на III этап МКК направляет данный список на утверждение руководителю органа местного самоуправления.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Муниципальное образование Московской области представляет в РОГ РКК по каждой номинации по одному претенденту.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36. От МКК в РОГ РКК направляются: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письмо-ходатайство за подписью руководителя органа местного самоуправления;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копия распорядительного акта руководителя органа местного самоуправления, утверждающего список победителей II этапа конкурсного отбора с обозначением этих лиц в качестве "лучших по профессии" муниципального образования Московской области в текущем году (по всем номинациям);</w:t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(Абзац в редакции, введенной в действие </w:t>
      </w:r>
      <w:hyperlink r:id="rId24" w:anchor="65E0IS" w:history="1">
        <w:r w:rsidRPr="00CF5F3C">
          <w:rPr>
            <w:rFonts w:ascii="Arial" w:eastAsia="Times New Roman" w:hAnsi="Arial" w:cs="Arial"/>
            <w:color w:val="3451A0"/>
            <w:sz w:val="21"/>
            <w:u w:val="single"/>
            <w:lang w:eastAsia="ru-RU"/>
          </w:rPr>
          <w:t>постановлением Губернатора Московской области от 31 марта 2016 года N 114-ПГ</w:t>
        </w:r>
      </w:hyperlink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- См. </w:t>
      </w:r>
      <w:hyperlink r:id="rId25" w:anchor="7DU0KC" w:history="1">
        <w:r w:rsidRPr="00CF5F3C">
          <w:rPr>
            <w:rFonts w:ascii="Arial" w:eastAsia="Times New Roman" w:hAnsi="Arial" w:cs="Arial"/>
            <w:color w:val="3451A0"/>
            <w:sz w:val="21"/>
            <w:u w:val="single"/>
            <w:lang w:eastAsia="ru-RU"/>
          </w:rPr>
          <w:t>предыдущую редакцию</w:t>
        </w:r>
      </w:hyperlink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протокол МКК;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справки-представления на каждого из победителей II этапа конкурсного отбора, скрепленные подписью руководителя и печатью органа местного самоуправления (на бумажном и электронном (CD-, DVD-диске) носителях, название файла - фамилия претендента, тип файла - </w:t>
      </w:r>
      <w:proofErr w:type="spellStart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pdf</w:t>
      </w:r>
      <w:proofErr w:type="spellEnd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), по установленной форме, согласно </w:t>
      </w:r>
      <w:hyperlink r:id="rId26" w:anchor="7E00KC" w:history="1">
        <w:r w:rsidRPr="00CF5F3C">
          <w:rPr>
            <w:rFonts w:ascii="Arial" w:eastAsia="Times New Roman" w:hAnsi="Arial" w:cs="Arial"/>
            <w:color w:val="3451A0"/>
            <w:sz w:val="21"/>
            <w:u w:val="single"/>
            <w:lang w:eastAsia="ru-RU"/>
          </w:rPr>
          <w:t>приложению к настоящему Положению</w:t>
        </w:r>
      </w:hyperlink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видеоролики победителей II этапа конкурсного отбора, отражающие достижения претендента по критериям конкурсного отбора, в электронном виде на CD-, DVD-диске (в отдельных папках с названием номинаций и указанием действующей ссылки на размещение видеоролика в сети Интернет на ресурсе </w:t>
      </w:r>
      <w:hyperlink r:id="rId27" w:history="1">
        <w:r w:rsidRPr="009E4CF6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http://www.youtube.com</w:t>
        </w:r>
      </w:hyperlink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);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сведения о победителях II этапа конкурсного отбора: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копия документа, удостоверяющего личность гражданина (паспорт или иной документ, признаваемый в соответствии с федеральным законодательством документом, удостоверяющим личность гражданина);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копия страхового свидетельства обязательного пенсионного страхования;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копия свидетельства о постановке на учет в налоговом органе физического лица (ИНН);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согласие на обработку персональных данных (форма согласия размещается на сайте конкурсного отбора </w:t>
      </w:r>
      <w:hyperlink r:id="rId28" w:history="1">
        <w:r w:rsidRPr="009E4CF6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http://www.momos.ru</w:t>
        </w:r>
      </w:hyperlink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);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личная фотография (цветная) размером 3x4 на бумажном (2 экземпляра) и электронном (CD-, DVD-диске) носителях.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37. В период III этапа: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РОГ РКК рассматривает документацию претендентов и направляет их в ЭС РКК; организует 20 постоянно действующих вебинаров по каждой номинации конкурсного отбора и обеспечивает всех претендентов возможностью выступить по графику дистанционно через вебинар с </w:t>
      </w:r>
      <w:proofErr w:type="spellStart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самопрезентацией</w:t>
      </w:r>
      <w:proofErr w:type="spellEnd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(не более 5 минут) и ответить на поступившие вопросы от членов РКК (не более 5 вопросов, продолжительность ответов не более 10 минут). Участие претендентов в </w:t>
      </w:r>
      <w:proofErr w:type="spellStart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вебинаре</w:t>
      </w:r>
      <w:proofErr w:type="spellEnd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является обязательным. Выступление каждого претендента записывается и сохраняется до момента вручения дипломов лауреата премии победителям конкурсного отбора.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ЭС РКК на основе анализа и оценки документации претендентов и видеозаписей выступлений претендентов на </w:t>
      </w:r>
      <w:proofErr w:type="spellStart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вебинаре</w:t>
      </w:r>
      <w:proofErr w:type="spellEnd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подготавливают предложения о победителях конкурсного отбора в каждой номинации и передают материалы в ГЭС РКК.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ГЭС РКК определяет победителей конкурсного отбора.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РКК в срок, установленный приказом министра образования Московской области, представляет выписку из протокола заседания ГЭС РКК со списком победителей конкурсного отбора в Министерство.</w:t>
      </w: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(Пункт в редакции, введенной в действие </w:t>
      </w:r>
      <w:hyperlink r:id="rId29" w:anchor="65E0IS" w:history="1">
        <w:r w:rsidRPr="00CF5F3C">
          <w:rPr>
            <w:rFonts w:ascii="Arial" w:eastAsia="Times New Roman" w:hAnsi="Arial" w:cs="Arial"/>
            <w:color w:val="3451A0"/>
            <w:sz w:val="21"/>
            <w:u w:val="single"/>
            <w:lang w:eastAsia="ru-RU"/>
          </w:rPr>
          <w:t>постановлением Губернатора Московской области от 14 июня 2018 года N 261-ПГ</w:t>
        </w:r>
      </w:hyperlink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38. При определении победителей используется метод суммы мест. Правила определения оценки победителей конкурсного отбора на соответствие критериям, установленным в разделе III настоящего Положения, утверждаются Министерством.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39. В сроки работы РКК организовывается размещение на специализированном сайте Государственного бюджетного образовательного учреждения высшего образования Московской области "Академия социального управления" ссылок на видеоролики претендентов в сети Интернет на ресурсе http://www.youtube.com. РКК учитывает данные о количестве просмотров видеороликов кандидатов при принятии решения.</w:t>
      </w: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(Абзац в редакции, введенной в действие </w:t>
      </w:r>
      <w:hyperlink r:id="rId30" w:anchor="7D60K4" w:history="1">
        <w:r w:rsidRPr="00CF5F3C">
          <w:rPr>
            <w:rFonts w:ascii="Arial" w:eastAsia="Times New Roman" w:hAnsi="Arial" w:cs="Arial"/>
            <w:color w:val="3451A0"/>
            <w:sz w:val="21"/>
            <w:u w:val="single"/>
            <w:lang w:eastAsia="ru-RU"/>
          </w:rPr>
          <w:t>постановлением Губернатора Московской области от 31 марта 2016 года N 114-ПГ</w:t>
        </w:r>
      </w:hyperlink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40. Министерство готовит проект распоряжения Губернатора Московской области о присуждении премии Губернатора Московской области "Лучший по профессии" в сфере образования.</w:t>
      </w: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41. Информация об итогах конкурса и о присуждении премии опубликовывается в газете "Ежедневные новости. Подмосковье" и размещается (опубликовывается) на </w:t>
      </w:r>
      <w:proofErr w:type="spellStart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Интернет-портале</w:t>
      </w:r>
      <w:proofErr w:type="spellEnd"/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Правительства Московской области.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Pr="00CF5F3C" w:rsidRDefault="00CF5F3C" w:rsidP="00CF5F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VI. Порядок выплаты премии</w:t>
      </w: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42. Диплом лауреата премии вручается лауреату премии в торжественной обстановке Губернатором Московской области или уполномоченным им лицом в рамках вручения ежегодной премии Губернатора Московской области "Наше Подмосковье".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43. Выплата премии осуществляется Министерством на основании распоряжения Губернатора Московской области о присуждении премии путем перечисления средств на счет лауреата премии, открытый на его имя в банке или иной кредитной организации.</w:t>
      </w:r>
    </w:p>
    <w:p w:rsidR="00CF5F3C" w:rsidRPr="00CF5F3C" w:rsidRDefault="00CF5F3C" w:rsidP="00CF5F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Pr="00CF5F3C" w:rsidRDefault="00CF5F3C" w:rsidP="00CF5F3C">
      <w:pPr>
        <w:spacing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Приложение</w:t>
      </w:r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br/>
        <w:t>к Положению о премии</w:t>
      </w:r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br/>
        <w:t>Губернатора Московской области</w:t>
      </w:r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br/>
        <w:t>"Лучший по профессии" в сфере</w:t>
      </w:r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br/>
        <w:t>образования</w:t>
      </w:r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br/>
        <w:t>(В редакции, введенной в действие</w:t>
      </w:r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br/>
        <w:t> </w:t>
      </w:r>
      <w:hyperlink r:id="rId31" w:anchor="7D80K5" w:history="1">
        <w:r w:rsidRPr="00CF5F3C">
          <w:rPr>
            <w:rFonts w:ascii="Arial" w:eastAsia="Times New Roman" w:hAnsi="Arial" w:cs="Arial"/>
            <w:b/>
            <w:bCs/>
            <w:color w:val="3451A0"/>
            <w:sz w:val="21"/>
            <w:u w:val="single"/>
            <w:lang w:eastAsia="ru-RU"/>
          </w:rPr>
          <w:t>постановлением Губернатора</w:t>
        </w:r>
        <w:r w:rsidRPr="00CF5F3C">
          <w:rPr>
            <w:rFonts w:ascii="Arial" w:eastAsia="Times New Roman" w:hAnsi="Arial" w:cs="Arial"/>
            <w:b/>
            <w:bCs/>
            <w:color w:val="3451A0"/>
            <w:sz w:val="21"/>
            <w:szCs w:val="21"/>
            <w:u w:val="single"/>
            <w:lang w:eastAsia="ru-RU"/>
          </w:rPr>
          <w:br/>
        </w:r>
        <w:r w:rsidRPr="00CF5F3C">
          <w:rPr>
            <w:rFonts w:ascii="Arial" w:eastAsia="Times New Roman" w:hAnsi="Arial" w:cs="Arial"/>
            <w:b/>
            <w:bCs/>
            <w:color w:val="3451A0"/>
            <w:sz w:val="21"/>
            <w:u w:val="single"/>
            <w:lang w:eastAsia="ru-RU"/>
          </w:rPr>
          <w:t> Московской области</w:t>
        </w:r>
        <w:r w:rsidRPr="00CF5F3C">
          <w:rPr>
            <w:rFonts w:ascii="Arial" w:eastAsia="Times New Roman" w:hAnsi="Arial" w:cs="Arial"/>
            <w:b/>
            <w:bCs/>
            <w:color w:val="3451A0"/>
            <w:sz w:val="21"/>
            <w:szCs w:val="21"/>
            <w:u w:val="single"/>
            <w:lang w:eastAsia="ru-RU"/>
          </w:rPr>
          <w:br/>
        </w:r>
        <w:r w:rsidRPr="00CF5F3C">
          <w:rPr>
            <w:rFonts w:ascii="Arial" w:eastAsia="Times New Roman" w:hAnsi="Arial" w:cs="Arial"/>
            <w:b/>
            <w:bCs/>
            <w:color w:val="3451A0"/>
            <w:sz w:val="21"/>
            <w:u w:val="single"/>
            <w:lang w:eastAsia="ru-RU"/>
          </w:rPr>
          <w:t>от 31 марта 2016 года N 114-ПГ</w:t>
        </w:r>
      </w:hyperlink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. -</w:t>
      </w:r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br/>
        <w:t> См. </w:t>
      </w:r>
      <w:hyperlink r:id="rId32" w:anchor="7E00KC" w:history="1">
        <w:r w:rsidRPr="00CF5F3C">
          <w:rPr>
            <w:rFonts w:ascii="Arial" w:eastAsia="Times New Roman" w:hAnsi="Arial" w:cs="Arial"/>
            <w:b/>
            <w:bCs/>
            <w:color w:val="3451A0"/>
            <w:sz w:val="21"/>
            <w:u w:val="single"/>
            <w:lang w:eastAsia="ru-RU"/>
          </w:rPr>
          <w:t>предыдущую редакцию</w:t>
        </w:r>
      </w:hyperlink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)</w:t>
      </w:r>
    </w:p>
    <w:p w:rsidR="00CF5F3C" w:rsidRDefault="00CF5F3C" w:rsidP="00CF5F3C">
      <w:pPr>
        <w:spacing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Default="00CF5F3C" w:rsidP="00CF5F3C">
      <w:pPr>
        <w:spacing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Pr="00CF5F3C" w:rsidRDefault="00CF5F3C" w:rsidP="00CF5F3C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Форма</w:t>
      </w:r>
    </w:p>
    <w:p w:rsidR="00CF5F3C" w:rsidRDefault="00CF5F3C" w:rsidP="00CF5F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CF5F3C" w:rsidRPr="00CF5F3C" w:rsidRDefault="00CF5F3C" w:rsidP="00CF5F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Справка-представление на претендента на присуждение премии Губернатора Московской области "Лучший по профессии" в сфере образования (далее - претендент)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3"/>
        <w:gridCol w:w="4052"/>
      </w:tblGrid>
      <w:tr w:rsidR="00CF5F3C" w:rsidRPr="00CF5F3C" w:rsidTr="00CF5F3C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Номинация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Фамилия претендента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Имя претендента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Отчество претендента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Место работы, занимаемая должность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Пол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Дата рождения (число, месяц, год)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Место рождения (республика, край, область, округ, город, район, поселок, село, деревня)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Образование (полное наименование образовательной организации, год окончания)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Квалификационная категория, ученая степень, ученое звание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 Какими государственными и ведомственными (отраслевыми) наградами, наградами Московской области награжден(а), даты награждения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 Стаж работы: общий/в отрасли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 Стаж работы в данной организации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 Характеристика на претендента в соответствии с критериями конкурсного отбора (в характеристике должны быть отражены конкретные заслуги, достижения кандидата по критериям конкурсного отбора), не более 5400 печатных знаков (3 страницы формата А4)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 Согласие на обработку персональных данных от претендента получено (число, месяц, год)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 Кандидатура рекомендована (наименование органа, принявшего решение, дата обсуждения, номер протокола)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Достоверность сведений, указанных в справке-представлении, подтверждаем.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4"/>
        <w:gridCol w:w="266"/>
        <w:gridCol w:w="4335"/>
      </w:tblGrid>
      <w:tr w:rsidR="00CF5F3C" w:rsidRPr="00CF5F3C" w:rsidTr="00CF5F3C">
        <w:trPr>
          <w:trHeight w:val="1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муниципальной образовательной организации/Руководитель государственной образовательной организации/Руководитель органа местного самоуправления, осуществляющего управление в сфере образования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коллегиального органа управления образовательной организацией</w:t>
            </w:r>
          </w:p>
        </w:tc>
      </w:tr>
      <w:tr w:rsidR="00CF5F3C" w:rsidRPr="00CF5F3C" w:rsidTr="00CF5F3C"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5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</w:tr>
      <w:tr w:rsidR="00CF5F3C" w:rsidRPr="00CF5F3C" w:rsidTr="00CF5F3C"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5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(Фамилия, И.О.)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(Фамилия, И.О.)</w:t>
            </w:r>
          </w:p>
        </w:tc>
      </w:tr>
      <w:tr w:rsidR="00CF5F3C" w:rsidRPr="00CF5F3C" w:rsidTr="00CF5F3C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5F3C" w:rsidRPr="00CF5F3C" w:rsidTr="00CF5F3C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5F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"__" ___________ 20__ года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F5F3C" w:rsidRPr="00CF5F3C" w:rsidRDefault="00CF5F3C" w:rsidP="00CF5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F5F3C" w:rsidRPr="00CF5F3C" w:rsidRDefault="00CF5F3C" w:rsidP="00CF5F3C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F5F3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CB0E86" w:rsidRDefault="00CB0E86"/>
    <w:sectPr w:rsidR="00CB0E86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F5F3C"/>
    <w:rsid w:val="00192C58"/>
    <w:rsid w:val="001E22E0"/>
    <w:rsid w:val="0024501D"/>
    <w:rsid w:val="002640AF"/>
    <w:rsid w:val="00484A06"/>
    <w:rsid w:val="004B6958"/>
    <w:rsid w:val="00654C11"/>
    <w:rsid w:val="0074577E"/>
    <w:rsid w:val="00970242"/>
    <w:rsid w:val="00CB0E86"/>
    <w:rsid w:val="00CF5F3C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F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5F3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F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F5F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5F3C"/>
    <w:rPr>
      <w:color w:val="0000FF"/>
      <w:u w:val="single"/>
    </w:rPr>
  </w:style>
  <w:style w:type="paragraph" w:customStyle="1" w:styleId="headertext">
    <w:name w:val="headertext"/>
    <w:basedOn w:val="a"/>
    <w:rsid w:val="00CF5F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5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857004" TargetMode="External"/><Relationship Id="rId13" Type="http://schemas.openxmlformats.org/officeDocument/2006/relationships/hyperlink" Target="https://docs.cntd.ru/document/456007264" TargetMode="External"/><Relationship Id="rId18" Type="http://schemas.openxmlformats.org/officeDocument/2006/relationships/hyperlink" Target="https://docs.cntd.ru/document/456007264" TargetMode="External"/><Relationship Id="rId26" Type="http://schemas.openxmlformats.org/officeDocument/2006/relationships/hyperlink" Target="https://docs.cntd.ru/document/5379788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546562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cntd.ru/document/441842493" TargetMode="External"/><Relationship Id="rId12" Type="http://schemas.openxmlformats.org/officeDocument/2006/relationships/hyperlink" Target="https://docs.cntd.ru/document/441823208" TargetMode="External"/><Relationship Id="rId17" Type="http://schemas.openxmlformats.org/officeDocument/2006/relationships/hyperlink" Target="https://docs.cntd.ru/document/441800715" TargetMode="External"/><Relationship Id="rId25" Type="http://schemas.openxmlformats.org/officeDocument/2006/relationships/hyperlink" Target="https://docs.cntd.ru/document/441800715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56007264" TargetMode="External"/><Relationship Id="rId20" Type="http://schemas.openxmlformats.org/officeDocument/2006/relationships/hyperlink" Target="https://docs.cntd.ru/document/554656209" TargetMode="External"/><Relationship Id="rId29" Type="http://schemas.openxmlformats.org/officeDocument/2006/relationships/hyperlink" Target="https://docs.cntd.ru/document/55769470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4857004" TargetMode="External"/><Relationship Id="rId11" Type="http://schemas.openxmlformats.org/officeDocument/2006/relationships/hyperlink" Target="https://docs.cntd.ru/document/557694701" TargetMode="External"/><Relationship Id="rId24" Type="http://schemas.openxmlformats.org/officeDocument/2006/relationships/hyperlink" Target="https://docs.cntd.ru/document/456007264" TargetMode="External"/><Relationship Id="rId32" Type="http://schemas.openxmlformats.org/officeDocument/2006/relationships/hyperlink" Target="https://docs.cntd.ru/document/441800715" TargetMode="External"/><Relationship Id="rId5" Type="http://schemas.openxmlformats.org/officeDocument/2006/relationships/hyperlink" Target="https://docs.cntd.ru/document/441842493" TargetMode="External"/><Relationship Id="rId15" Type="http://schemas.openxmlformats.org/officeDocument/2006/relationships/hyperlink" Target="https://docs.cntd.ru/document/456007264" TargetMode="External"/><Relationship Id="rId23" Type="http://schemas.openxmlformats.org/officeDocument/2006/relationships/hyperlink" Target="https://docs.cntd.ru/document/537978865" TargetMode="External"/><Relationship Id="rId28" Type="http://schemas.openxmlformats.org/officeDocument/2006/relationships/hyperlink" Target="http://www.momos.ru" TargetMode="External"/><Relationship Id="rId10" Type="http://schemas.openxmlformats.org/officeDocument/2006/relationships/hyperlink" Target="https://docs.cntd.ru/document/456034092" TargetMode="External"/><Relationship Id="rId19" Type="http://schemas.openxmlformats.org/officeDocument/2006/relationships/hyperlink" Target="https://docs.cntd.ru/document/441800715" TargetMode="External"/><Relationship Id="rId31" Type="http://schemas.openxmlformats.org/officeDocument/2006/relationships/hyperlink" Target="https://docs.cntd.ru/document/456007264" TargetMode="External"/><Relationship Id="rId4" Type="http://schemas.openxmlformats.org/officeDocument/2006/relationships/hyperlink" Target="https://docs.cntd.ru/document/564857004" TargetMode="External"/><Relationship Id="rId9" Type="http://schemas.openxmlformats.org/officeDocument/2006/relationships/hyperlink" Target="https://docs.cntd.ru/document/441842493" TargetMode="External"/><Relationship Id="rId14" Type="http://schemas.openxmlformats.org/officeDocument/2006/relationships/hyperlink" Target="https://docs.cntd.ru/document/441800715" TargetMode="External"/><Relationship Id="rId22" Type="http://schemas.openxmlformats.org/officeDocument/2006/relationships/hyperlink" Target="https://docs.cntd.ru/document/537978865" TargetMode="External"/><Relationship Id="rId27" Type="http://schemas.openxmlformats.org/officeDocument/2006/relationships/hyperlink" Target="http://www.youtube.com" TargetMode="External"/><Relationship Id="rId30" Type="http://schemas.openxmlformats.org/officeDocument/2006/relationships/hyperlink" Target="https://docs.cntd.ru/document/456007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4502</Words>
  <Characters>25668</Characters>
  <Application>Microsoft Office Word</Application>
  <DocSecurity>0</DocSecurity>
  <Lines>213</Lines>
  <Paragraphs>60</Paragraphs>
  <ScaleCrop>false</ScaleCrop>
  <Company>DG Win&amp;Soft</Company>
  <LinksUpToDate>false</LinksUpToDate>
  <CharactersWithSpaces>30110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2022-01-10T11:13:00Z</dcterms:created>
  <dcterms:modified xsi:type="dcterms:W3CDTF">2022-01-10T11:21:00Z</dcterms:modified>
</cp:coreProperties>
</file>